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B0F12" w:rsidRPr="00341A7C" w:rsidTr="00DF64CB">
        <w:tc>
          <w:tcPr>
            <w:tcW w:w="4261" w:type="dxa"/>
          </w:tcPr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Наименование</w:t>
            </w:r>
            <w:proofErr w:type="spellEnd"/>
          </w:p>
          <w:p w:rsidR="00CB0F12" w:rsidRDefault="00CB0F12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CB0F12" w:rsidRPr="00341A7C" w:rsidRDefault="00CB0F12" w:rsidP="00DF64CB">
            <w:pPr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sz w:val="28"/>
                <w:szCs w:val="28"/>
                <w:lang w:val="ru-RU"/>
              </w:rPr>
              <w:t>Адаптированная дополнительная образовательная программа «</w:t>
            </w:r>
            <w:proofErr w:type="gramStart"/>
            <w:r w:rsidRPr="00341A7C">
              <w:rPr>
                <w:sz w:val="28"/>
                <w:szCs w:val="28"/>
                <w:lang w:val="ru-RU"/>
              </w:rPr>
              <w:t>Сюрприз»  относится</w:t>
            </w:r>
            <w:proofErr w:type="gramEnd"/>
            <w:r w:rsidRPr="00341A7C">
              <w:rPr>
                <w:sz w:val="28"/>
                <w:szCs w:val="28"/>
                <w:lang w:val="ru-RU"/>
              </w:rPr>
              <w:t xml:space="preserve"> к общеразвивающим программам базового уровня, имеет художественную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341A7C">
              <w:rPr>
                <w:sz w:val="28"/>
                <w:szCs w:val="28"/>
                <w:lang w:val="ru-RU"/>
              </w:rPr>
              <w:t>напр</w:t>
            </w:r>
            <w:r>
              <w:rPr>
                <w:sz w:val="28"/>
                <w:szCs w:val="28"/>
                <w:lang w:val="ru-RU"/>
              </w:rPr>
              <w:t>а</w:t>
            </w:r>
            <w:r w:rsidRPr="00341A7C">
              <w:rPr>
                <w:sz w:val="28"/>
                <w:szCs w:val="28"/>
                <w:lang w:val="ru-RU"/>
              </w:rPr>
              <w:t>вленность.</w:t>
            </w:r>
          </w:p>
        </w:tc>
      </w:tr>
      <w:tr w:rsidR="00CB0F12" w:rsidTr="00DF64CB">
        <w:tc>
          <w:tcPr>
            <w:tcW w:w="4261" w:type="dxa"/>
          </w:tcPr>
          <w:p w:rsidR="00CB0F12" w:rsidRPr="00341A7C" w:rsidRDefault="00CB0F12" w:rsidP="00DF64CB">
            <w:pPr>
              <w:shd w:val="clear" w:color="auto" w:fill="FFFFFF"/>
              <w:ind w:right="10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color w:val="000000"/>
                <w:spacing w:val="-6"/>
                <w:sz w:val="28"/>
                <w:szCs w:val="28"/>
                <w:lang w:val="ru-RU"/>
              </w:rPr>
              <w:t xml:space="preserve">Возраст детей, участвующих в реализации программы: </w:t>
            </w:r>
          </w:p>
        </w:tc>
        <w:tc>
          <w:tcPr>
            <w:tcW w:w="4261" w:type="dxa"/>
          </w:tcPr>
          <w:p w:rsidR="00CB0F12" w:rsidRDefault="00CB0F12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 xml:space="preserve">7-14 </w:t>
            </w:r>
            <w:proofErr w:type="spellStart"/>
            <w:r>
              <w:rPr>
                <w:color w:val="000000"/>
                <w:spacing w:val="-1"/>
                <w:sz w:val="28"/>
                <w:szCs w:val="28"/>
              </w:rPr>
              <w:t>лет</w:t>
            </w:r>
            <w:proofErr w:type="spellEnd"/>
            <w:r>
              <w:rPr>
                <w:color w:val="000000"/>
                <w:spacing w:val="-1"/>
                <w:sz w:val="28"/>
                <w:szCs w:val="28"/>
              </w:rPr>
              <w:t xml:space="preserve">. </w:t>
            </w:r>
          </w:p>
        </w:tc>
      </w:tr>
      <w:tr w:rsidR="00CB0F12" w:rsidRPr="00341A7C" w:rsidTr="00DF64CB">
        <w:tc>
          <w:tcPr>
            <w:tcW w:w="4261" w:type="dxa"/>
          </w:tcPr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lang w:val="ru-RU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Автор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программы</w:t>
            </w:r>
          </w:p>
          <w:p w:rsidR="00CB0F12" w:rsidRDefault="00CB0F12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CB0F12" w:rsidRDefault="00CB0F12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Педагог дополнительного образования Обухова Д.В.</w:t>
            </w:r>
          </w:p>
        </w:tc>
      </w:tr>
      <w:tr w:rsidR="00CB0F12" w:rsidTr="00DF64CB">
        <w:tc>
          <w:tcPr>
            <w:tcW w:w="4261" w:type="dxa"/>
          </w:tcPr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Основ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ы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программы</w:t>
            </w:r>
            <w:proofErr w:type="spellEnd"/>
          </w:p>
          <w:p w:rsidR="00CB0F12" w:rsidRDefault="00CB0F12" w:rsidP="00DF64CB">
            <w:pPr>
              <w:widowControl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4261" w:type="dxa"/>
          </w:tcPr>
          <w:p w:rsidR="00CB0F12" w:rsidRPr="00341A7C" w:rsidRDefault="00CB0F12" w:rsidP="00DF64CB">
            <w:pPr>
              <w:widowControl/>
              <w:spacing w:beforeAutospacing="1" w:afterAutospacing="1" w:line="15" w:lineRule="atLeast"/>
              <w:jc w:val="lef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закон Российской Федерации от 29 декабря 2012 г. № 273-ФЗ «Об образовании в Российской Федерации».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996-р.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Проект Концепции развития дополнительного образования детей до 2030 года.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Приоритетный проект «Доступное дополнительное образование для детей», утвержденный 30 ноября 2016 года протоколом заседания президиума при Президенте РФ.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Федеральный проект «Успех каждого ребенка», утвержденный 7 декабря 2018 г.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Приказ Министерства просвещения Российской Федерации от 09 ноября 2018 г. №196 «Об утверждении порядка организации и осуществления образовательной деятельности по 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дополнительным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общеобразовательным программам».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Приказ Министерства образования и науки РФ от 9 января 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Постановление Главного государственного санитарного врача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Российской Федерации от 28 сентября 2020 года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Письмо Минобрнауки России от 28.04.2017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N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ВК-1232/09 «О направлении методических рекомендаций» (вместе с «Методическими рекомендациями по организации независимой оценки качества дополнительного образования детей»).</w:t>
            </w:r>
          </w:p>
          <w:p w:rsidR="00CB0F12" w:rsidRPr="00341A7C" w:rsidRDefault="00CB0F12" w:rsidP="00DF64CB">
            <w:pPr>
              <w:widowControl/>
              <w:spacing w:beforeAutospacing="1" w:afterAutospacing="1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Методические рекомендации по проектированию дополнительных общеразвивающих программ от 18.11.2015 г. Министерства образования и науки РФ.</w:t>
            </w:r>
          </w:p>
          <w:p w:rsidR="00CB0F12" w:rsidRPr="00341A7C" w:rsidRDefault="00CB0F12" w:rsidP="00DF64CB">
            <w:pPr>
              <w:pStyle w:val="a3"/>
              <w:widowControl/>
              <w:shd w:val="clear" w:color="auto" w:fill="FFFFFF"/>
              <w:spacing w:line="15" w:lineRule="atLeast"/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lastRenderedPageBreak/>
              <w:t>Федеральный Закон №273 определяет перечень организаций, имеющих право реализовывать дополнительные общеобразовательные общеразвивающие программы (ФЗ № 273 ст.23, п.3,4; ст.</w:t>
            </w:r>
            <w:proofErr w:type="gramStart"/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31;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ст.</w:t>
            </w:r>
            <w:proofErr w:type="gramEnd"/>
            <w:r w:rsidRPr="00341A7C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77).</w:t>
            </w:r>
          </w:p>
          <w:p w:rsidR="00CB0F12" w:rsidRDefault="00CB0F12" w:rsidP="00DF64CB">
            <w:pPr>
              <w:pStyle w:val="a3"/>
              <w:widowControl/>
              <w:shd w:val="clear" w:color="auto" w:fill="FFFFFF"/>
              <w:spacing w:line="15" w:lineRule="atLeas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41A7C">
              <w:rPr>
                <w:sz w:val="28"/>
                <w:szCs w:val="28"/>
                <w:lang w:val="ru-RU"/>
              </w:rPr>
              <w:t xml:space="preserve">Устав ГБОУ СО «Школа-интернат АОП № 3г. </w:t>
            </w:r>
            <w:proofErr w:type="spellStart"/>
            <w:r>
              <w:rPr>
                <w:sz w:val="28"/>
                <w:szCs w:val="28"/>
              </w:rPr>
              <w:t>Саратова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B0F12" w:rsidTr="00DF64CB">
        <w:tc>
          <w:tcPr>
            <w:tcW w:w="4261" w:type="dxa"/>
          </w:tcPr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lastRenderedPageBreak/>
              <w:t>Срок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реализации</w:t>
            </w:r>
            <w:proofErr w:type="spellEnd"/>
          </w:p>
        </w:tc>
        <w:tc>
          <w:tcPr>
            <w:tcW w:w="4261" w:type="dxa"/>
          </w:tcPr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  <w:t>4</w:t>
            </w:r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года</w:t>
            </w:r>
            <w:proofErr w:type="spellEnd"/>
          </w:p>
        </w:tc>
      </w:tr>
      <w:tr w:rsidR="00CB0F12" w:rsidRPr="00341A7C" w:rsidTr="00DF64CB">
        <w:tc>
          <w:tcPr>
            <w:tcW w:w="4261" w:type="dxa"/>
          </w:tcPr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Количество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</w:t>
            </w: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часов</w:t>
            </w:r>
            <w:proofErr w:type="spellEnd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 xml:space="preserve"> в</w:t>
            </w:r>
          </w:p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</w:p>
          <w:p w:rsidR="00CB0F12" w:rsidRDefault="00CB0F12" w:rsidP="00DF64CB">
            <w:pPr>
              <w:widowControl/>
              <w:shd w:val="clear" w:color="auto" w:fill="FFFFFF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</w:pPr>
            <w:proofErr w:type="spellStart"/>
            <w:r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bidi="ar"/>
              </w:rPr>
              <w:t>неделю</w:t>
            </w:r>
            <w:proofErr w:type="spellEnd"/>
          </w:p>
        </w:tc>
        <w:tc>
          <w:tcPr>
            <w:tcW w:w="4261" w:type="dxa"/>
          </w:tcPr>
          <w:p w:rsidR="00CB0F12" w:rsidRPr="00341A7C" w:rsidRDefault="00CB0F12" w:rsidP="00DF64CB">
            <w:pPr>
              <w:shd w:val="clear" w:color="auto" w:fill="FFFFFF"/>
              <w:ind w:right="10"/>
              <w:jc w:val="left"/>
              <w:rPr>
                <w:color w:val="FF0000"/>
                <w:spacing w:val="-1"/>
                <w:sz w:val="28"/>
                <w:szCs w:val="28"/>
                <w:lang w:val="ru-RU"/>
              </w:rPr>
            </w:pPr>
            <w:r w:rsidRPr="00341A7C">
              <w:rPr>
                <w:color w:val="000000"/>
                <w:spacing w:val="-1"/>
                <w:sz w:val="28"/>
                <w:szCs w:val="28"/>
                <w:lang w:val="ru-RU"/>
              </w:rPr>
              <w:t xml:space="preserve">1 год обучения: 3 часа в неделю (108 часов в год); </w:t>
            </w:r>
          </w:p>
          <w:p w:rsidR="00CB0F12" w:rsidRPr="00341A7C" w:rsidRDefault="00CB0F12" w:rsidP="00DF64CB">
            <w:pPr>
              <w:shd w:val="clear" w:color="auto" w:fill="FFFFFF"/>
              <w:ind w:right="10"/>
              <w:jc w:val="left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341A7C">
              <w:rPr>
                <w:color w:val="000000"/>
                <w:spacing w:val="-1"/>
                <w:sz w:val="28"/>
                <w:szCs w:val="28"/>
                <w:lang w:val="ru-RU"/>
              </w:rPr>
              <w:t xml:space="preserve">2 год обучения: 5 часов в неделю (180 часов в год); </w:t>
            </w:r>
          </w:p>
          <w:p w:rsidR="00CB0F12" w:rsidRPr="00341A7C" w:rsidRDefault="00CB0F12" w:rsidP="00DF64CB">
            <w:pPr>
              <w:shd w:val="clear" w:color="auto" w:fill="FFFFFF"/>
              <w:ind w:right="10"/>
              <w:jc w:val="left"/>
              <w:rPr>
                <w:color w:val="000000"/>
                <w:spacing w:val="-1"/>
                <w:sz w:val="28"/>
                <w:szCs w:val="28"/>
                <w:lang w:val="ru-RU"/>
              </w:rPr>
            </w:pPr>
            <w:r w:rsidRPr="00341A7C">
              <w:rPr>
                <w:color w:val="000000"/>
                <w:spacing w:val="-1"/>
                <w:sz w:val="28"/>
                <w:szCs w:val="28"/>
                <w:lang w:val="ru-RU"/>
              </w:rPr>
              <w:t xml:space="preserve">3 год обучения: 5 часов в неделю (180 часов в год); </w:t>
            </w:r>
          </w:p>
          <w:p w:rsidR="00CB0F12" w:rsidRPr="00341A7C" w:rsidRDefault="00CB0F12" w:rsidP="00DF64CB">
            <w:pPr>
              <w:shd w:val="clear" w:color="auto" w:fill="FFFFFF"/>
              <w:ind w:right="10"/>
              <w:jc w:val="left"/>
              <w:rPr>
                <w:rFonts w:eastAsia="Helvetica"/>
                <w:color w:val="1A1A1A"/>
                <w:sz w:val="28"/>
                <w:szCs w:val="28"/>
                <w:shd w:val="clear" w:color="auto" w:fill="FFFFFF"/>
                <w:lang w:val="ru-RU" w:bidi="ar"/>
              </w:rPr>
            </w:pPr>
            <w:r w:rsidRPr="00341A7C">
              <w:rPr>
                <w:color w:val="000000"/>
                <w:spacing w:val="-1"/>
                <w:sz w:val="28"/>
                <w:szCs w:val="28"/>
                <w:lang w:val="ru-RU"/>
              </w:rPr>
              <w:t xml:space="preserve">4 год обучения: 5 часов в неделю (180 часов в год)  </w:t>
            </w:r>
          </w:p>
        </w:tc>
      </w:tr>
    </w:tbl>
    <w:p w:rsidR="00CB0F12" w:rsidRPr="00CB0F12" w:rsidRDefault="00CB0F12">
      <w:pPr>
        <w:rPr>
          <w:lang w:val="ru-RU"/>
        </w:rPr>
      </w:pPr>
      <w:bookmarkStart w:id="0" w:name="_GoBack"/>
      <w:bookmarkEnd w:id="0"/>
    </w:p>
    <w:sectPr w:rsidR="00CB0F12" w:rsidRPr="00CB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12"/>
    <w:rsid w:val="00CB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3231"/>
  <w15:chartTrackingRefBased/>
  <w15:docId w15:val="{491B89BB-345F-4103-A274-7E0AAAAB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F12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0F12"/>
    <w:rPr>
      <w:sz w:val="24"/>
      <w:szCs w:val="24"/>
    </w:rPr>
  </w:style>
  <w:style w:type="table" w:styleId="a4">
    <w:name w:val="Table Grid"/>
    <w:basedOn w:val="a1"/>
    <w:rsid w:val="00CB0F12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Mousea</dc:creator>
  <cp:keywords/>
  <dc:description/>
  <cp:lastModifiedBy>Mousea</cp:lastModifiedBy>
  <cp:revision>1</cp:revision>
  <dcterms:created xsi:type="dcterms:W3CDTF">2025-02-25T17:41:00Z</dcterms:created>
  <dcterms:modified xsi:type="dcterms:W3CDTF">2025-02-25T17:42:00Z</dcterms:modified>
</cp:coreProperties>
</file>